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2C" w:rsidRDefault="0088662C" w:rsidP="008866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3 </w:t>
      </w:r>
    </w:p>
    <w:p w:rsidR="0088662C" w:rsidRDefault="0088662C" w:rsidP="008866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по основной деятельности</w:t>
      </w:r>
    </w:p>
    <w:p w:rsidR="0088662C" w:rsidRDefault="0088662C" w:rsidP="008866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ОАУСО «Парфинский КЦСО»</w:t>
      </w:r>
    </w:p>
    <w:p w:rsidR="0088662C" w:rsidRDefault="0088662C" w:rsidP="0088662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«15 июня  2020 года.</w:t>
      </w:r>
    </w:p>
    <w:p w:rsidR="0088662C" w:rsidRPr="00A64CA6" w:rsidRDefault="0088662C" w:rsidP="0088662C">
      <w:pPr>
        <w:pStyle w:val="a3"/>
        <w:jc w:val="right"/>
        <w:rPr>
          <w:rFonts w:ascii="Times New Roman" w:hAnsi="Times New Roman"/>
          <w:b/>
        </w:rPr>
      </w:pPr>
    </w:p>
    <w:p w:rsidR="0088662C" w:rsidRPr="00A64CA6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Правила</w:t>
      </w:r>
    </w:p>
    <w:p w:rsidR="0088662C" w:rsidRPr="00A64CA6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88662C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CA6">
        <w:rPr>
          <w:rFonts w:ascii="Times New Roman" w:hAnsi="Times New Roman"/>
          <w:b/>
          <w:sz w:val="28"/>
          <w:szCs w:val="28"/>
        </w:rPr>
        <w:t>в ОАУСО «Парфинский КЦСО»</w:t>
      </w:r>
    </w:p>
    <w:p w:rsidR="0088662C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662C" w:rsidRDefault="0088662C" w:rsidP="0088662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8662C" w:rsidRDefault="0088662C" w:rsidP="0088662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6D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Настоящие правила обмена деловыми подарками и знаками делового гостеприимства  в областном автономном учреждении социального обслуживания «Парфинский комплексный центр социального обслуживания населения» (далее – ОАУСО «Парфинский КЦ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>») разработаны в соответствии с Федеральным законом РФ от 25.12.2008 № 273 «О противодействии коррупции», ст. 575 Гражданского кодекса РФ и определяют единые требования к дарению и принятию деловых подарков, а также к обмену знаками делового гостеприимства (далее – подарок) для работников ОАУСО «Парфинский КЦСО» (далее – Учреждение).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Действие настоящих Правил распространяется на всех работников Учреждения.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Настоящие Правила созданы с целью минимизации рисков, связанных с возможным злоупотреблением в области подарков и оказания знаков делового гостеприимства, представительских мероприятий.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Работники Учреждения должны быть ознакомлены с настоящими Правилами при заключении трудового договора.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Требования к подаркам и знакам делового гостеприимства: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подарки и знаки делового гостеприимства должны соответствовать требованиям антикоррупционного законодательства;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-подарки, подлежащие дарению, и знаки делового гостеприимства должны быть вручены и оказаны только от имени Учреждения;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подлежащие дарению не должны: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дорогостоящими  (стоимостью более 3 000 рублей, за исключением дарения  в связи с протокольными мероприятиями, служебными командировками и другими официальными мероприятиями) или предметами роскоши;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для получателя подарка обязательства, связанные с его должностным положением или  исполнением им должностных обязанностей;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представлять собой скрытые вознаграждения за услуги, действия (бездействие), попустительство или покровительство, предоставление прав или принятие определенных решений;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в форме наличных, безналичных денежных средств, ценных бумаг, драгоценных металлов.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Подарки, подлежащие дарению, и знаки делового гостеприимства могут быть прямо связаны с установленными целями деятельности Учреждения, с памятными датами, юбилеями, профессиональными праздниками. 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Работники Учреждения могут получать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Работники Учреждения обязаны: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получении подарка или знака делового гостеприимства </w:t>
      </w: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меры по недопущению возможности возникновения конфликта интересов;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возникновения конфликта интересов или возможности возникновения конфликта интересов при получении подарка или знака делового гостеприимства в установленном порядке  уведомит об этом факте Работодателя;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о получении подарка и сдать его в порядке, установленном настоящими Правилами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в целях исполнения им своих должностных обязанностей).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Работникам Учреждения запрещается: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подарков и об оказании знаков делового гостеприимства;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подарки в форме наличных, безналичных  денежных средств, ценных бумаг, драгоценных металлов.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уведомления работодателя  о получении подарка, знака делового гостеприимства.</w:t>
      </w:r>
    </w:p>
    <w:p w:rsidR="0088662C" w:rsidRDefault="0088662C" w:rsidP="008866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Прием и регистрацию письменных уведомлений о получении подарка (далее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 xml:space="preserve">ведомление) в связи с протокольными мероприятиями обеспечивает </w:t>
      </w:r>
      <w:r>
        <w:rPr>
          <w:rFonts w:ascii="Times New Roman" w:hAnsi="Times New Roman"/>
          <w:sz w:val="28"/>
          <w:szCs w:val="28"/>
        </w:rPr>
        <w:lastRenderedPageBreak/>
        <w:t>лицо, ответственное за профилактику коррупционных и иных правонарушений в Учреждении.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Уведомление составляется в двух экземплярах (Приложение № 1 к настоящему Порядку), представляется работником  не позднее трех рабочих дней со дня получения подарка.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Лицо, ответственное за профилактику коррупционных и иных правонарушений в Учреждении, обеспечивает регистрацию уведомлений в журнале регистрации уведомлений о получении работником подарка (Приложение № 2 к настоящему Порядку). К уведомлению прилагаются соответствующие документы (при их наличии), подтверждающие стоимость подарка (кассовый чек, товарный чек, иной документ о приобретении).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При невозможности подачи уведомления в указанные сроки, по </w:t>
      </w:r>
      <w:proofErr w:type="gramStart"/>
      <w:r>
        <w:rPr>
          <w:rFonts w:ascii="Times New Roman" w:hAnsi="Times New Roman"/>
          <w:sz w:val="28"/>
          <w:szCs w:val="28"/>
        </w:rPr>
        <w:t>причине</w:t>
      </w:r>
      <w:proofErr w:type="gramEnd"/>
      <w:r>
        <w:rPr>
          <w:rFonts w:ascii="Times New Roman" w:hAnsi="Times New Roman"/>
          <w:sz w:val="28"/>
          <w:szCs w:val="28"/>
        </w:rPr>
        <w:t xml:space="preserve">  не зависящей от работника, оно представляется не позднее следующего дня  после ее устранения.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Лицо, ответственное за профилактику коррупционных и иных правонарушений  в Учреждении, один экземпляр уведомления возвращает работнику, представившему уведомление с отметкой о регистрации, второй экземпляр уведомления предоставляет директору Учреждения.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3 000 рублей, либо стоимость которого получившему его работнику не известна, сдается главному бухгалтеру Учреждения, который принимает его на хранение по акту приема-передачи и делает отметку в журнале учета передачи подарков (Приложение № 3 к настоящим Правилам) не позднее 5 рабочих дней со дня регистрации уведомления в соответствующем журнале регистрации.</w:t>
      </w:r>
      <w:proofErr w:type="gramEnd"/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 передачи подарка по акту, ответственность в  соответствии с законодательством  Российской Федерации за утрату или повреждение  подарка, несет лицо, получившее подарок.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подтверждается документально.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2.10. Подарок возвращается сдавшему его работнику по акту, в случае, если его стоимость не превышает 3 000 рублей.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 Работник, сдавший подарок, может его выкупить, направив на имя директора Учреждения  соответствующее заявление не позднее 2 –х месяцев  со дня сдачи подарка.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Главный бухгалтер Учреждения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–х месяцев  со дня поступления заявления, организует  оценку стоимости подарка для реализации (выкупа) и уведомляет в письменной форме работника, подавшего заявление, о результатах проведенной оценки, после чего в течении месяца заявитель выкупает подарок по установленной в результате оценки  стоимости или отказывается от выкупа.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Подарок, в отношении которого не поступило заявление, может использоваться Учреждением для обеспечения свой деятельности.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В случае нецелесообразного использования подарка распоряжение им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законодательством РФ.</w:t>
      </w: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662C" w:rsidRDefault="0088662C" w:rsidP="008866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В случае если подарок не выкуплен и не реализован, директор Учреждения принимает решение о повторной реализации подарка, либо о его безвозмездной передаче  на баланс благотворительной организации, либо о его уничтожении в соответствии с законодательством Российской Федерации.</w:t>
      </w:r>
    </w:p>
    <w:p w:rsidR="005E155D" w:rsidRDefault="0088662C">
      <w:bookmarkStart w:id="0" w:name="_GoBack"/>
      <w:bookmarkEnd w:id="0"/>
    </w:p>
    <w:sectPr w:rsidR="005E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4C2"/>
    <w:multiLevelType w:val="multilevel"/>
    <w:tmpl w:val="F0A0F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A3"/>
    <w:rsid w:val="00046B72"/>
    <w:rsid w:val="00415DA3"/>
    <w:rsid w:val="006B557A"/>
    <w:rsid w:val="008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6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2020-06-16T08:15:00Z</dcterms:created>
  <dcterms:modified xsi:type="dcterms:W3CDTF">2020-06-16T08:16:00Z</dcterms:modified>
</cp:coreProperties>
</file>