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21" w:rsidRPr="00FC1C69" w:rsidRDefault="009A5021" w:rsidP="009A502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9A5021" w:rsidRPr="00FC1C69" w:rsidRDefault="009A5021" w:rsidP="009A50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C1C69">
        <w:rPr>
          <w:rFonts w:ascii="Times New Roman" w:hAnsi="Times New Roman"/>
          <w:sz w:val="20"/>
          <w:szCs w:val="20"/>
        </w:rPr>
        <w:t>к Положению о предотвращении и урегулировании</w:t>
      </w:r>
    </w:p>
    <w:p w:rsidR="009A5021" w:rsidRPr="00FC1C69" w:rsidRDefault="009A5021" w:rsidP="009A50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C1C69">
        <w:rPr>
          <w:rFonts w:ascii="Times New Roman" w:hAnsi="Times New Roman"/>
          <w:sz w:val="20"/>
          <w:szCs w:val="20"/>
        </w:rPr>
        <w:t>конфликта интересов в ОАУСО</w:t>
      </w:r>
    </w:p>
    <w:p w:rsidR="009A5021" w:rsidRDefault="009A5021" w:rsidP="009A50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C1C69">
        <w:rPr>
          <w:rFonts w:ascii="Times New Roman" w:hAnsi="Times New Roman"/>
          <w:sz w:val="20"/>
          <w:szCs w:val="20"/>
        </w:rPr>
        <w:t>«Парфинский КЦСО»</w:t>
      </w:r>
    </w:p>
    <w:p w:rsidR="009A5021" w:rsidRDefault="009A5021" w:rsidP="009A50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A5021" w:rsidRDefault="009A5021" w:rsidP="009A50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A5021" w:rsidRDefault="009A5021" w:rsidP="009A50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A5021" w:rsidRDefault="009A5021" w:rsidP="009A50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A5021" w:rsidRDefault="009A5021" w:rsidP="009A50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типовых ситуаций конфликта интересов.</w:t>
      </w:r>
    </w:p>
    <w:p w:rsidR="009A5021" w:rsidRDefault="009A5021" w:rsidP="009A50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Работник 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личная заинтересованность работника.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способы урегулирования: отстранение работника от принятия того решения, которое является основанием для возникновения и развития конфликта интересов.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Работник Учреждения участвует в принятии кадровых решений в отношении лиц, являющихся его родственниками, друзьями или иными лицами, с которыми связана его личная заинтересованность.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способы урегулирования: отстранение работника о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Работник Учреждения,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Учреждением, намеревающейся установить такие отношения.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Работник Учреждения принимает решение о закупке Учреждением, товаров являющихся результатами интеллектуальной 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25CD">
        <w:rPr>
          <w:rFonts w:ascii="Times New Roman" w:hAnsi="Times New Roman"/>
          <w:sz w:val="28"/>
          <w:szCs w:val="28"/>
        </w:rPr>
        <w:t xml:space="preserve">Возможные способы урегулирования: отстранение работника от принятия решения, которое является предметом </w:t>
      </w:r>
      <w:r>
        <w:rPr>
          <w:rFonts w:ascii="Times New Roman" w:hAnsi="Times New Roman"/>
          <w:sz w:val="28"/>
          <w:szCs w:val="28"/>
        </w:rPr>
        <w:t xml:space="preserve">возникновения и развития </w:t>
      </w:r>
      <w:r w:rsidRPr="009725CD">
        <w:rPr>
          <w:rFonts w:ascii="Times New Roman" w:hAnsi="Times New Roman"/>
          <w:sz w:val="28"/>
          <w:szCs w:val="28"/>
        </w:rPr>
        <w:t>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Работник Учреждения или иное лицо, с которым связана личная заинтересованность работника, имеет  финансовые или имущественные обязательства перед организацией, которая имеет деловые отношения с Учреждением, намеревается установить такие отношения.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25CD">
        <w:rPr>
          <w:rFonts w:ascii="Times New Roman" w:hAnsi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</w:t>
      </w:r>
      <w:r>
        <w:rPr>
          <w:rFonts w:ascii="Times New Roman" w:hAnsi="Times New Roman"/>
          <w:sz w:val="28"/>
          <w:szCs w:val="28"/>
        </w:rPr>
        <w:t>; изменение трудовых обязанностей работника.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Работник Учреждения принимает решения об установлении (сохранении) деловых отношений Учреждения с организацией, которая  имеет перед работником или иным лицом,  с которым связана личная заинтересованность работника, финансовые или имущественные обязательства.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25CD">
        <w:rPr>
          <w:rFonts w:ascii="Times New Roman" w:hAnsi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</w:t>
      </w:r>
      <w:r>
        <w:rPr>
          <w:rFonts w:ascii="Times New Roman" w:hAnsi="Times New Roman"/>
          <w:sz w:val="28"/>
          <w:szCs w:val="28"/>
        </w:rPr>
        <w:t xml:space="preserve"> для возникновения и дальнейшего развития </w:t>
      </w:r>
      <w:r w:rsidRPr="009725CD">
        <w:rPr>
          <w:rFonts w:ascii="Times New Roman" w:hAnsi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/>
          <w:sz w:val="28"/>
          <w:szCs w:val="28"/>
        </w:rPr>
        <w:t>; изменение трудовых обязанностей работника Учреждения.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Работник Учреждения или иное лицо, с которым связана личная заинтересованность  работника, получает материальные блага или услуги от организации, которая имеет деловые отношения с Учреждением, </w:t>
      </w:r>
      <w:proofErr w:type="gramStart"/>
      <w:r>
        <w:rPr>
          <w:rFonts w:ascii="Times New Roman" w:hAnsi="Times New Roman"/>
          <w:sz w:val="28"/>
          <w:szCs w:val="28"/>
        </w:rPr>
        <w:t>намеревается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установит такие отношения.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268">
        <w:rPr>
          <w:rFonts w:ascii="Times New Roman" w:hAnsi="Times New Roman"/>
          <w:sz w:val="28"/>
          <w:szCs w:val="28"/>
        </w:rPr>
        <w:t xml:space="preserve">Возможные способы урегулирования: </w:t>
      </w:r>
      <w:r>
        <w:rPr>
          <w:rFonts w:ascii="Times New Roman" w:hAnsi="Times New Roman"/>
          <w:sz w:val="28"/>
          <w:szCs w:val="28"/>
        </w:rPr>
        <w:t xml:space="preserve">рекомендация работнику отказаться  от предоставляемых благ или услуг; </w:t>
      </w:r>
      <w:r w:rsidRPr="00850268">
        <w:rPr>
          <w:rFonts w:ascii="Times New Roman" w:hAnsi="Times New Roman"/>
          <w:sz w:val="28"/>
          <w:szCs w:val="28"/>
        </w:rPr>
        <w:t>отстранение работника от принятия решения, которое является предметом конфликта интересов</w:t>
      </w:r>
      <w:r>
        <w:rPr>
          <w:rFonts w:ascii="Times New Roman" w:hAnsi="Times New Roman"/>
          <w:sz w:val="28"/>
          <w:szCs w:val="28"/>
        </w:rPr>
        <w:t>; изменение трудовых обязанностей работника.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 контрольные функции.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268">
        <w:rPr>
          <w:rFonts w:ascii="Times New Roman" w:hAnsi="Times New Roman"/>
          <w:sz w:val="28"/>
          <w:szCs w:val="28"/>
        </w:rPr>
        <w:t>Возможные способы урегулирования:</w:t>
      </w:r>
      <w:r>
        <w:rPr>
          <w:rFonts w:ascii="Times New Roman" w:hAnsi="Times New Roman"/>
          <w:sz w:val="28"/>
          <w:szCs w:val="28"/>
        </w:rPr>
        <w:t xml:space="preserve">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Работник Учреждения уполномочен принимать решения об установлении, сохранении или прекращении деловых отношений  Учреждением с организацией, от которой ему поступают предложения трудоустройства.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268">
        <w:rPr>
          <w:rFonts w:ascii="Times New Roman" w:hAnsi="Times New Roman"/>
          <w:sz w:val="28"/>
          <w:szCs w:val="28"/>
        </w:rPr>
        <w:lastRenderedPageBreak/>
        <w:t>Возможные способы урегулирования: отстранение работника от принятия решения, которое является предметом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Работник Учреждения использует информацию, ставшую ему известной в ходе выполнения трудовых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обязанностей, для получения выгоды или конкурентных преимуще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21" w:rsidRDefault="009A5021" w:rsidP="009A5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268">
        <w:rPr>
          <w:rFonts w:ascii="Times New Roman" w:hAnsi="Times New Roman"/>
          <w:sz w:val="28"/>
          <w:szCs w:val="28"/>
        </w:rPr>
        <w:t xml:space="preserve">Возможные способы урегулирования: </w:t>
      </w:r>
      <w:r>
        <w:rPr>
          <w:rFonts w:ascii="Times New Roman" w:hAnsi="Times New Roman"/>
          <w:sz w:val="28"/>
          <w:szCs w:val="28"/>
        </w:rPr>
        <w:t>установление правил корпоративного поведения в Учреждении, запрещающих работникам разглашение или использованием в личных целях информации, ставшей им известной  в связи с выполнением трудовых обязанностей.</w:t>
      </w:r>
    </w:p>
    <w:p w:rsidR="005E155D" w:rsidRDefault="009A5021"/>
    <w:sectPr w:rsidR="005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6E"/>
    <w:rsid w:val="00046B72"/>
    <w:rsid w:val="0039196E"/>
    <w:rsid w:val="006B557A"/>
    <w:rsid w:val="009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2020-06-16T08:31:00Z</dcterms:created>
  <dcterms:modified xsi:type="dcterms:W3CDTF">2020-06-16T08:31:00Z</dcterms:modified>
</cp:coreProperties>
</file>