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B" w:rsidRPr="00B94ACC" w:rsidRDefault="0099768B" w:rsidP="00806ECC">
      <w:pPr>
        <w:jc w:val="both"/>
      </w:pPr>
      <w:r w:rsidRPr="00B94ACC">
        <w:t>Приложение №1</w:t>
      </w:r>
    </w:p>
    <w:p w:rsidR="0099768B" w:rsidRDefault="0099768B" w:rsidP="00806ECC">
      <w:pPr>
        <w:jc w:val="both"/>
      </w:pPr>
      <w:r w:rsidRPr="00B94ACC">
        <w:t>к письму №</w:t>
      </w:r>
      <w:r>
        <w:t xml:space="preserve"> 27-и </w:t>
      </w:r>
    </w:p>
    <w:p w:rsidR="0099768B" w:rsidRDefault="0099768B" w:rsidP="00806ECC">
      <w:pPr>
        <w:jc w:val="both"/>
      </w:pPr>
      <w:r w:rsidRPr="00B94ACC">
        <w:t xml:space="preserve">от 01.11.2018 </w:t>
      </w:r>
    </w:p>
    <w:p w:rsidR="0099768B" w:rsidRDefault="0099768B" w:rsidP="00806ECC">
      <w:pPr>
        <w:jc w:val="both"/>
      </w:pPr>
    </w:p>
    <w:p w:rsidR="0099768B" w:rsidRDefault="0099768B" w:rsidP="00806ECC">
      <w:pPr>
        <w:pStyle w:val="a3"/>
        <w:spacing w:after="0"/>
        <w:ind w:left="-15" w:firstLine="720"/>
        <w:jc w:val="both"/>
        <w:rPr>
          <w:rFonts w:eastAsia="Arial CYR" w:cs="Arial CYR"/>
        </w:rPr>
      </w:pPr>
    </w:p>
    <w:p w:rsidR="0099768B" w:rsidRDefault="0099768B" w:rsidP="00806ECC">
      <w:pPr>
        <w:pStyle w:val="a3"/>
        <w:spacing w:after="0"/>
        <w:ind w:left="-15" w:firstLine="720"/>
        <w:jc w:val="both"/>
      </w:pPr>
      <w:r w:rsidRPr="00313E72">
        <w:t xml:space="preserve">1. Услуги социальной юридической службы </w:t>
      </w:r>
      <w:r w:rsidRPr="00313E72">
        <w:rPr>
          <w:b/>
        </w:rPr>
        <w:t xml:space="preserve">на безвозмездной основе </w:t>
      </w:r>
      <w:r w:rsidRPr="00313E72">
        <w:t>оказываются:</w:t>
      </w:r>
    </w:p>
    <w:p w:rsidR="0099768B" w:rsidRPr="00313E72" w:rsidRDefault="0099768B" w:rsidP="00806ECC">
      <w:pPr>
        <w:jc w:val="both"/>
        <w:rPr>
          <w:rFonts w:eastAsia="Arial CYR"/>
        </w:rPr>
      </w:pPr>
      <w:r w:rsidRPr="00313E72">
        <w:rPr>
          <w:rStyle w:val="a5"/>
          <w:i w:val="0"/>
          <w:color w:val="333333"/>
        </w:rPr>
        <w:t xml:space="preserve">1.1 Малоимущим гражданам, то есть среднедушевой доход </w:t>
      </w:r>
      <w:proofErr w:type="gramStart"/>
      <w:r w:rsidRPr="00313E72">
        <w:rPr>
          <w:rStyle w:val="a5"/>
          <w:i w:val="0"/>
          <w:color w:val="333333"/>
        </w:rPr>
        <w:t>семей</w:t>
      </w:r>
      <w:proofErr w:type="gramEnd"/>
      <w:r w:rsidRPr="00313E72">
        <w:rPr>
          <w:rStyle w:val="a5"/>
          <w:i w:val="0"/>
          <w:color w:val="333333"/>
        </w:rPr>
        <w:t xml:space="preserve"> которых ниже величины прожиточного минимума, либо одиноко проживающим гражданам, доходы которых ниже величины прожиточного минимума;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1.2.</w:t>
      </w:r>
      <w:r w:rsidR="00806ECC">
        <w:rPr>
          <w:rStyle w:val="a5"/>
          <w:i w:val="0"/>
          <w:color w:val="333333"/>
        </w:rPr>
        <w:t xml:space="preserve"> </w:t>
      </w:r>
      <w:r w:rsidRPr="00313E72">
        <w:rPr>
          <w:rStyle w:val="a5"/>
          <w:i w:val="0"/>
          <w:color w:val="333333"/>
        </w:rPr>
        <w:t xml:space="preserve">Инвалидам </w:t>
      </w:r>
      <w:r w:rsidRPr="00313E72">
        <w:rPr>
          <w:rStyle w:val="a5"/>
          <w:i w:val="0"/>
          <w:color w:val="333333"/>
          <w:lang w:val="en-US"/>
        </w:rPr>
        <w:t>I</w:t>
      </w:r>
      <w:r w:rsidRPr="00313E72">
        <w:rPr>
          <w:rStyle w:val="a5"/>
          <w:i w:val="0"/>
          <w:color w:val="333333"/>
        </w:rPr>
        <w:t xml:space="preserve"> и II группы;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1.3.  Ветеранам Великой Отечественной войны, Героям Российской Федерации, Героям  Советского Союза, Героям  Социалистического Труда;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 xml:space="preserve">1.4. </w:t>
      </w:r>
      <w:proofErr w:type="gramStart"/>
      <w:r w:rsidRPr="00313E72">
        <w:rPr>
          <w:rStyle w:val="a5"/>
          <w:i w:val="0"/>
          <w:color w:val="333333"/>
        </w:rPr>
        <w:t>Детям-инвалидам, детям-сиротам, детям, оставшимся 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1.5.</w:t>
      </w:r>
      <w:proofErr w:type="gramEnd"/>
      <w:r w:rsidRPr="00313E72">
        <w:rPr>
          <w:rStyle w:val="a5"/>
          <w:i w:val="0"/>
          <w:color w:val="333333"/>
        </w:rPr>
        <w:t xml:space="preserve">  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1.6.  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1.7.  Гражданам пожилого возраста и инвалидам, находящимся на обслуживании в организациях социального обслуживания;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 xml:space="preserve">1.8.  </w:t>
      </w:r>
      <w:proofErr w:type="gramStart"/>
      <w:r w:rsidRPr="00313E72">
        <w:rPr>
          <w:rStyle w:val="a5"/>
          <w:i w:val="0"/>
          <w:color w:val="333333"/>
        </w:rPr>
        <w:t>Несовершеннолетним, содержащимся 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 и представителям, 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1.9. Гражданам, имеющим право на бесплатную юридическую помощь в соответствии с Законом Российской Федерации от 02 июля 1992 года № 3185-I «О психиатрической помощи и гарантиях прав граждан при ее оказании»;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1.10.  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 xml:space="preserve">1.11.  </w:t>
      </w:r>
      <w:proofErr w:type="gramStart"/>
      <w:r w:rsidRPr="00313E72">
        <w:rPr>
          <w:rStyle w:val="a5"/>
          <w:i w:val="0"/>
          <w:color w:val="333333"/>
        </w:rPr>
        <w:t>Гражданам, пострадавшим в результате чрезвычайной ситуации: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lastRenderedPageBreak/>
        <w:t>а) супругу (супруге), состоявшему (состоявшей) в зарегистрированном браке с погибшим (умершим) на день гибели (смерти) в результате чрезвычайной ситуации;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б) детям погибшего (умершего) в результате чрезвычайной ситуации;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в) родителям погибшего (умершего) в результате чрезвычайной ситуации;</w:t>
      </w:r>
      <w:proofErr w:type="gramEnd"/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г) лицам, находившимся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13E72">
        <w:rPr>
          <w:rStyle w:val="a5"/>
          <w:i w:val="0"/>
          <w:color w:val="333333"/>
        </w:rPr>
        <w:t>дств к с</w:t>
      </w:r>
      <w:proofErr w:type="gramEnd"/>
      <w:r w:rsidRPr="00313E72">
        <w:rPr>
          <w:rStyle w:val="a5"/>
          <w:i w:val="0"/>
          <w:color w:val="333333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 xml:space="preserve">д) гражданам, здоровью которых причинен вред в результате чрезвычайной </w:t>
      </w:r>
      <w:bookmarkStart w:id="0" w:name="_GoBack"/>
      <w:bookmarkEnd w:id="0"/>
      <w:r w:rsidRPr="00313E72">
        <w:rPr>
          <w:rStyle w:val="a5"/>
          <w:i w:val="0"/>
          <w:color w:val="333333"/>
        </w:rPr>
        <w:t>ситуации;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е) гражданам, лишившиеся жилого помещения либо утратившие полностью или частично иное имущество либо документы в результате чрезвычайной ситуации;</w:t>
      </w:r>
      <w:r w:rsidRPr="00313E72">
        <w:rPr>
          <w:iCs/>
          <w:color w:val="333333"/>
        </w:rPr>
        <w:br/>
      </w:r>
      <w:r w:rsidRPr="00313E72">
        <w:rPr>
          <w:rStyle w:val="a5"/>
          <w:i w:val="0"/>
          <w:color w:val="333333"/>
        </w:rPr>
        <w:t>ж) гражданам,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</w:r>
    </w:p>
    <w:p w:rsidR="0099768B" w:rsidRPr="00313E72" w:rsidRDefault="0099768B" w:rsidP="00806ECC">
      <w:pPr>
        <w:pStyle w:val="a3"/>
        <w:spacing w:after="0"/>
        <w:jc w:val="both"/>
        <w:rPr>
          <w:rFonts w:eastAsia="Arial CYR"/>
        </w:rPr>
      </w:pPr>
      <w:r w:rsidRPr="00313E72">
        <w:rPr>
          <w:rFonts w:eastAsia="Arial CYR"/>
        </w:rPr>
        <w:tab/>
      </w:r>
    </w:p>
    <w:p w:rsidR="00313E72" w:rsidRDefault="0099768B" w:rsidP="00806ECC">
      <w:pPr>
        <w:pStyle w:val="a3"/>
        <w:spacing w:after="0"/>
        <w:ind w:left="-15" w:firstLine="720"/>
        <w:jc w:val="both"/>
        <w:rPr>
          <w:rFonts w:eastAsia="Arial CYR" w:cs="Arial CYR"/>
        </w:rPr>
      </w:pPr>
      <w:r w:rsidRPr="00313E72">
        <w:t xml:space="preserve">2. Услуги социальной юридической службы  </w:t>
      </w:r>
      <w:r w:rsidRPr="00313E72">
        <w:rPr>
          <w:b/>
        </w:rPr>
        <w:t>на возмездной основе</w:t>
      </w:r>
    </w:p>
    <w:p w:rsidR="0099768B" w:rsidRDefault="0099768B" w:rsidP="00806ECC">
      <w:pPr>
        <w:pStyle w:val="a3"/>
        <w:spacing w:after="0"/>
        <w:jc w:val="both"/>
        <w:rPr>
          <w:rFonts w:eastAsia="Arial CYR"/>
        </w:rPr>
      </w:pPr>
      <w:r>
        <w:rPr>
          <w:rFonts w:eastAsia="Arial CYR" w:cs="Arial CYR"/>
        </w:rPr>
        <w:t xml:space="preserve">предоставляются по желанию гражданина или его законного представителя и </w:t>
      </w:r>
      <w:r>
        <w:t xml:space="preserve">оплачиваются в соответствии с утвержденными </w:t>
      </w:r>
      <w:r>
        <w:rPr>
          <w:rFonts w:eastAsia="Arial CYR"/>
        </w:rPr>
        <w:t xml:space="preserve"> тарифами</w:t>
      </w:r>
      <w:r w:rsidR="00313E72">
        <w:rPr>
          <w:rFonts w:eastAsia="Arial CYR"/>
        </w:rPr>
        <w:t>:</w:t>
      </w:r>
    </w:p>
    <w:p w:rsidR="00313E72" w:rsidRDefault="00313E72" w:rsidP="00806ECC">
      <w:pPr>
        <w:pStyle w:val="a3"/>
        <w:spacing w:after="0"/>
        <w:jc w:val="both"/>
        <w:rPr>
          <w:rFonts w:eastAsia="Arial CYR"/>
        </w:rPr>
      </w:pPr>
    </w:p>
    <w:tbl>
      <w:tblPr>
        <w:tblStyle w:val="2"/>
        <w:tblW w:w="0" w:type="auto"/>
        <w:tblLook w:val="01E0"/>
      </w:tblPr>
      <w:tblGrid>
        <w:gridCol w:w="6768"/>
        <w:gridCol w:w="2803"/>
      </w:tblGrid>
      <w:tr w:rsidR="00313E72" w:rsidRPr="00647CA0" w:rsidTr="00DD5296">
        <w:tc>
          <w:tcPr>
            <w:tcW w:w="6768" w:type="dxa"/>
            <w:shd w:val="clear" w:color="auto" w:fill="E6E6E6"/>
          </w:tcPr>
          <w:p w:rsidR="00313E72" w:rsidRPr="00647CA0" w:rsidRDefault="00313E72" w:rsidP="00806E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Услуга</w:t>
            </w:r>
          </w:p>
        </w:tc>
        <w:tc>
          <w:tcPr>
            <w:tcW w:w="2803" w:type="dxa"/>
            <w:shd w:val="clear" w:color="auto" w:fill="E6E6E6"/>
          </w:tcPr>
          <w:p w:rsidR="00313E72" w:rsidRPr="00647CA0" w:rsidRDefault="00313E72" w:rsidP="00806ECC">
            <w:pPr>
              <w:jc w:val="both"/>
              <w:rPr>
                <w:b/>
                <w:bCs/>
              </w:rPr>
            </w:pPr>
            <w:r w:rsidRPr="00647CA0">
              <w:rPr>
                <w:b/>
                <w:bCs/>
              </w:rPr>
              <w:t>Сумма, руб.</w:t>
            </w:r>
          </w:p>
        </w:tc>
      </w:tr>
      <w:tr w:rsidR="00313E72" w:rsidRPr="00647CA0" w:rsidTr="00DD5296">
        <w:tc>
          <w:tcPr>
            <w:tcW w:w="6768" w:type="dxa"/>
          </w:tcPr>
          <w:p w:rsidR="00313E72" w:rsidRDefault="00313E72" w:rsidP="00806ECC">
            <w:pPr>
              <w:jc w:val="both"/>
              <w:rPr>
                <w:bCs/>
              </w:rPr>
            </w:pPr>
            <w:r w:rsidRPr="00F37918">
              <w:rPr>
                <w:bCs/>
              </w:rPr>
              <w:t xml:space="preserve">Устная юридическая консультация  по приложению </w:t>
            </w:r>
            <w:r w:rsidRPr="00F37918">
              <w:rPr>
                <w:bCs/>
                <w:lang w:val="en-US"/>
              </w:rPr>
              <w:t>Skype</w:t>
            </w:r>
            <w:r w:rsidRPr="00F37918">
              <w:rPr>
                <w:bCs/>
              </w:rPr>
              <w:t xml:space="preserve"> или при  личном обращении  </w:t>
            </w:r>
            <w:r>
              <w:rPr>
                <w:bCs/>
              </w:rPr>
              <w:t>получателя услуги</w:t>
            </w:r>
          </w:p>
        </w:tc>
        <w:tc>
          <w:tcPr>
            <w:tcW w:w="2803" w:type="dxa"/>
          </w:tcPr>
          <w:p w:rsidR="00313E72" w:rsidRDefault="00313E72" w:rsidP="00806ECC">
            <w:pPr>
              <w:jc w:val="both"/>
              <w:rPr>
                <w:bCs/>
              </w:rPr>
            </w:pPr>
            <w:r>
              <w:rPr>
                <w:bCs/>
              </w:rPr>
              <w:t xml:space="preserve">200 </w:t>
            </w:r>
          </w:p>
        </w:tc>
      </w:tr>
      <w:tr w:rsidR="00313E72" w:rsidRPr="00647CA0" w:rsidTr="00DD5296">
        <w:tc>
          <w:tcPr>
            <w:tcW w:w="6768" w:type="dxa"/>
          </w:tcPr>
          <w:p w:rsidR="00313E72" w:rsidRPr="00F37918" w:rsidRDefault="00313E72" w:rsidP="00806ECC">
            <w:pPr>
              <w:jc w:val="both"/>
              <w:rPr>
                <w:bCs/>
              </w:rPr>
            </w:pPr>
            <w:r w:rsidRPr="00F37918">
              <w:rPr>
                <w:bCs/>
              </w:rPr>
              <w:t>Составление   документов  с привлечением юриста</w:t>
            </w:r>
          </w:p>
        </w:tc>
        <w:tc>
          <w:tcPr>
            <w:tcW w:w="2803" w:type="dxa"/>
          </w:tcPr>
          <w:p w:rsidR="00313E72" w:rsidRDefault="00313E72" w:rsidP="00806ECC">
            <w:pPr>
              <w:jc w:val="both"/>
              <w:rPr>
                <w:bCs/>
              </w:rPr>
            </w:pPr>
            <w:r>
              <w:rPr>
                <w:bCs/>
              </w:rPr>
              <w:t xml:space="preserve">1 000 </w:t>
            </w:r>
          </w:p>
        </w:tc>
      </w:tr>
    </w:tbl>
    <w:p w:rsidR="00313E72" w:rsidRDefault="00313E72" w:rsidP="00806ECC">
      <w:pPr>
        <w:pStyle w:val="a6"/>
        <w:spacing w:before="0" w:after="0"/>
        <w:ind w:firstLine="709"/>
        <w:jc w:val="both"/>
        <w:rPr>
          <w:sz w:val="28"/>
          <w:szCs w:val="34"/>
        </w:rPr>
      </w:pPr>
    </w:p>
    <w:p w:rsidR="00313E72" w:rsidRDefault="00313E72" w:rsidP="00806ECC">
      <w:pPr>
        <w:pStyle w:val="a6"/>
        <w:spacing w:before="0" w:after="0"/>
        <w:ind w:firstLine="709"/>
        <w:jc w:val="both"/>
        <w:rPr>
          <w:sz w:val="28"/>
          <w:szCs w:val="34"/>
        </w:rPr>
      </w:pPr>
    </w:p>
    <w:p w:rsidR="00AC5106" w:rsidRDefault="00AC5106" w:rsidP="00806ECC">
      <w:pPr>
        <w:jc w:val="both"/>
      </w:pPr>
    </w:p>
    <w:sectPr w:rsidR="00AC5106" w:rsidSect="00FF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8B"/>
    <w:rsid w:val="00313E72"/>
    <w:rsid w:val="00806ECC"/>
    <w:rsid w:val="0099768B"/>
    <w:rsid w:val="00AC5106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68B"/>
    <w:pPr>
      <w:spacing w:after="120"/>
    </w:pPr>
  </w:style>
  <w:style w:type="character" w:customStyle="1" w:styleId="a4">
    <w:name w:val="Основной текст Знак"/>
    <w:basedOn w:val="a0"/>
    <w:link w:val="a3"/>
    <w:rsid w:val="0099768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Emphasis"/>
    <w:basedOn w:val="a0"/>
    <w:uiPriority w:val="20"/>
    <w:qFormat/>
    <w:rsid w:val="0099768B"/>
    <w:rPr>
      <w:i/>
      <w:iCs/>
    </w:rPr>
  </w:style>
  <w:style w:type="paragraph" w:styleId="a6">
    <w:name w:val="Normal (Web)"/>
    <w:basedOn w:val="a"/>
    <w:rsid w:val="00313E72"/>
    <w:pPr>
      <w:spacing w:before="280" w:after="280"/>
    </w:pPr>
    <w:rPr>
      <w:sz w:val="24"/>
      <w:szCs w:val="24"/>
    </w:rPr>
  </w:style>
  <w:style w:type="table" w:customStyle="1" w:styleId="2">
    <w:name w:val="Сетка таблицы2"/>
    <w:basedOn w:val="a1"/>
    <w:next w:val="a7"/>
    <w:rsid w:val="0031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1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68B"/>
    <w:pPr>
      <w:spacing w:after="120"/>
    </w:pPr>
  </w:style>
  <w:style w:type="character" w:customStyle="1" w:styleId="a4">
    <w:name w:val="Основной текст Знак"/>
    <w:basedOn w:val="a0"/>
    <w:link w:val="a3"/>
    <w:rsid w:val="0099768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Emphasis"/>
    <w:basedOn w:val="a0"/>
    <w:uiPriority w:val="20"/>
    <w:qFormat/>
    <w:rsid w:val="0099768B"/>
    <w:rPr>
      <w:i/>
      <w:iCs/>
    </w:rPr>
  </w:style>
  <w:style w:type="paragraph" w:styleId="a6">
    <w:name w:val="Normal (Web)"/>
    <w:basedOn w:val="a"/>
    <w:rsid w:val="00313E72"/>
    <w:pPr>
      <w:spacing w:before="280" w:after="280"/>
    </w:pPr>
    <w:rPr>
      <w:sz w:val="24"/>
      <w:szCs w:val="24"/>
    </w:rPr>
  </w:style>
  <w:style w:type="table" w:customStyle="1" w:styleId="2">
    <w:name w:val="Сетка таблицы2"/>
    <w:basedOn w:val="a1"/>
    <w:next w:val="a7"/>
    <w:rsid w:val="0031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1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2018-11-02T06:38:00Z</dcterms:created>
  <dcterms:modified xsi:type="dcterms:W3CDTF">2018-11-09T06:35:00Z</dcterms:modified>
</cp:coreProperties>
</file>