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Layout w:type="fixed"/>
        <w:tblLook w:val="04A0"/>
      </w:tblPr>
      <w:tblGrid>
        <w:gridCol w:w="959"/>
        <w:gridCol w:w="6946"/>
        <w:gridCol w:w="141"/>
        <w:gridCol w:w="2410"/>
        <w:gridCol w:w="4678"/>
      </w:tblGrid>
      <w:tr w:rsidR="00DF0897" w:rsidRPr="003027AB" w:rsidTr="00091C77">
        <w:trPr>
          <w:trHeight w:val="2688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93"/>
              <w:gridCol w:w="5410"/>
            </w:tblGrid>
            <w:tr w:rsidR="00DF0897" w:rsidRPr="003027AB" w:rsidTr="00091C77">
              <w:tc>
                <w:tcPr>
                  <w:tcW w:w="9493" w:type="dxa"/>
                </w:tcPr>
                <w:p w:rsidR="00DF0897" w:rsidRPr="003027AB" w:rsidRDefault="00DF0897" w:rsidP="00091C77">
                  <w:pPr>
                    <w:tabs>
                      <w:tab w:val="left" w:pos="51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10" w:type="dxa"/>
                </w:tcPr>
                <w:p w:rsidR="00DF0897" w:rsidRPr="003027AB" w:rsidRDefault="00DF0897" w:rsidP="00091C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</w:p>
                <w:p w:rsidR="00DF0897" w:rsidRPr="003027AB" w:rsidRDefault="00DF0897" w:rsidP="00091C77">
                  <w:pPr>
                    <w:tabs>
                      <w:tab w:val="left" w:pos="5175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Директор  ОАУСО «</w:t>
                  </w:r>
                  <w:proofErr w:type="spellStart"/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Парфинский</w:t>
                  </w:r>
                  <w:proofErr w:type="spellEnd"/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КЦСО»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</w:t>
                  </w: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О.И.Парфёнова</w:t>
                  </w:r>
                </w:p>
                <w:p w:rsidR="00DF0897" w:rsidRPr="003027AB" w:rsidRDefault="00DF0897" w:rsidP="00091C77">
                  <w:pPr>
                    <w:tabs>
                      <w:tab w:val="left" w:pos="517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«___»_________________________202</w:t>
                  </w:r>
                  <w:r w:rsidR="00D115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3027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План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</w:t>
            </w: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</w:t>
            </w: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направленных на профилактику употребления наркотических средств и </w:t>
            </w:r>
            <w:proofErr w:type="spellStart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организацию комплексной реабилитации и </w:t>
            </w:r>
            <w:proofErr w:type="spellStart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ресоциализации</w:t>
            </w:r>
            <w:proofErr w:type="spellEnd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наркозависимых </w:t>
            </w: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97" w:rsidRPr="003027AB" w:rsidTr="00091C77">
        <w:tc>
          <w:tcPr>
            <w:tcW w:w="959" w:type="dxa"/>
            <w:tcBorders>
              <w:top w:val="single" w:sz="4" w:space="0" w:color="auto"/>
            </w:tcBorders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F0897" w:rsidRPr="003027AB" w:rsidTr="00091C77">
        <w:tc>
          <w:tcPr>
            <w:tcW w:w="15134" w:type="dxa"/>
            <w:gridSpan w:val="5"/>
          </w:tcPr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Организационные мероприятия</w:t>
            </w: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Организация </w:t>
            </w:r>
            <w:proofErr w:type="gramStart"/>
            <w:r w:rsidRPr="003027AB">
              <w:rPr>
                <w:rStyle w:val="1"/>
                <w:sz w:val="24"/>
                <w:szCs w:val="24"/>
              </w:rPr>
              <w:t>работы Служб социального сопровождения потребителей наркотических средств</w:t>
            </w:r>
            <w:proofErr w:type="gramEnd"/>
            <w:r w:rsidRPr="003027AB">
              <w:rPr>
                <w:rStyle w:val="1"/>
                <w:sz w:val="24"/>
                <w:szCs w:val="24"/>
              </w:rPr>
              <w:t xml:space="preserve"> и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психоактивных</w:t>
            </w:r>
            <w:proofErr w:type="spellEnd"/>
            <w:r w:rsidRPr="003027AB">
              <w:rPr>
                <w:rStyle w:val="1"/>
                <w:sz w:val="24"/>
                <w:szCs w:val="24"/>
              </w:rPr>
              <w:t xml:space="preserve"> веществ, действующих на базе учреждения социального обслуживания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6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DF0897" w:rsidRPr="003027AB" w:rsidTr="00091C77">
        <w:trPr>
          <w:trHeight w:val="704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Создание и утверждение планов проведения мероприятий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антина</w:t>
            </w:r>
            <w:r>
              <w:rPr>
                <w:rStyle w:val="1"/>
                <w:sz w:val="24"/>
                <w:szCs w:val="24"/>
              </w:rPr>
              <w:t>ркотической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деятельности на 2023</w:t>
            </w:r>
            <w:r w:rsidRPr="003027AB">
              <w:rPr>
                <w:rStyle w:val="1"/>
                <w:sz w:val="24"/>
                <w:szCs w:val="24"/>
              </w:rPr>
              <w:t xml:space="preserve"> год в учреждениях социального обслуживания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25.04.2022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DF0897" w:rsidRPr="003027AB" w:rsidTr="00091C77">
        <w:trPr>
          <w:trHeight w:val="704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946" w:type="dxa"/>
          </w:tcPr>
          <w:p w:rsidR="00DF0897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rStyle w:val="1"/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Организация сотрудничества </w:t>
            </w:r>
            <w:proofErr w:type="gramStart"/>
            <w:r w:rsidRPr="003027AB">
              <w:rPr>
                <w:rStyle w:val="1"/>
                <w:sz w:val="24"/>
                <w:szCs w:val="24"/>
              </w:rPr>
              <w:t>с</w:t>
            </w:r>
            <w:proofErr w:type="gramEnd"/>
          </w:p>
          <w:p w:rsidR="00DF0897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</w:t>
            </w:r>
            <w:r w:rsidRPr="003027AB">
              <w:rPr>
                <w:rStyle w:val="1"/>
                <w:sz w:val="24"/>
                <w:szCs w:val="24"/>
              </w:rPr>
              <w:t xml:space="preserve"> ГОБУЗ «НОНД «Катарсис»</w:t>
            </w:r>
            <w:r>
              <w:rPr>
                <w:rStyle w:val="1"/>
                <w:sz w:val="24"/>
                <w:szCs w:val="24"/>
              </w:rPr>
              <w:t xml:space="preserve"> и ОАУСО «</w:t>
            </w:r>
            <w:proofErr w:type="spellStart"/>
            <w:r>
              <w:rPr>
                <w:rStyle w:val="1"/>
                <w:sz w:val="24"/>
                <w:szCs w:val="24"/>
              </w:rPr>
              <w:t>Парфинский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КЦСО» </w:t>
            </w:r>
            <w:r w:rsidRPr="003027AB">
              <w:rPr>
                <w:rStyle w:val="1"/>
                <w:sz w:val="24"/>
                <w:szCs w:val="24"/>
              </w:rPr>
              <w:t xml:space="preserve"> по информированию наркозависимых граждан о возможности получения социальных услуг.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-ФКУ </w:t>
            </w:r>
            <w:r>
              <w:rPr>
                <w:sz w:val="24"/>
                <w:szCs w:val="24"/>
                <w:shd w:val="clear" w:color="auto" w:fill="FFFFFF"/>
              </w:rPr>
              <w:t>«Уголовно-исполнительная инспекция УФСИН России по Новгородской области»</w:t>
            </w:r>
            <w:r>
              <w:rPr>
                <w:sz w:val="24"/>
                <w:szCs w:val="24"/>
              </w:rPr>
              <w:t xml:space="preserve"> (территориальные филиалы)  по информированию </w:t>
            </w:r>
            <w:proofErr w:type="spellStart"/>
            <w:r>
              <w:rPr>
                <w:sz w:val="24"/>
                <w:szCs w:val="24"/>
              </w:rPr>
              <w:t>наркопотребителей</w:t>
            </w:r>
            <w:proofErr w:type="spellEnd"/>
            <w:r>
              <w:rPr>
                <w:sz w:val="24"/>
                <w:szCs w:val="24"/>
              </w:rPr>
              <w:t xml:space="preserve"> о возможности получения ими социальных услуг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Директор учреждения  </w:t>
            </w:r>
          </w:p>
        </w:tc>
      </w:tr>
      <w:tr w:rsidR="00DF0897" w:rsidRPr="003027AB" w:rsidTr="00091C77">
        <w:trPr>
          <w:trHeight w:val="704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Отчет о результатах реализации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антинаркотической</w:t>
            </w:r>
            <w:proofErr w:type="spellEnd"/>
            <w:r w:rsidRPr="003027AB">
              <w:rPr>
                <w:rStyle w:val="1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ежеквартально до 10 числа месяца,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следующего </w:t>
            </w:r>
            <w:proofErr w:type="gramStart"/>
            <w:r w:rsidRPr="003027AB">
              <w:rPr>
                <w:rStyle w:val="1"/>
                <w:sz w:val="24"/>
                <w:szCs w:val="24"/>
              </w:rPr>
              <w:t>за</w:t>
            </w:r>
            <w:proofErr w:type="gramEnd"/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отчетным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периодом</w:t>
            </w:r>
          </w:p>
        </w:tc>
        <w:tc>
          <w:tcPr>
            <w:tcW w:w="4678" w:type="dxa"/>
          </w:tcPr>
          <w:p w:rsidR="00DF0897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тделением реабилитации несовершеннолетних с ограниченными физическими и умственными возможностями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F0897" w:rsidRPr="003027AB" w:rsidTr="00091C77">
        <w:trPr>
          <w:trHeight w:val="499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Профилактические мероприятия</w:t>
            </w: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proofErr w:type="gramStart"/>
            <w:r w:rsidRPr="003027AB">
              <w:rPr>
                <w:rStyle w:val="1"/>
                <w:sz w:val="24"/>
                <w:szCs w:val="24"/>
              </w:rPr>
              <w:t>Организация и проведение семинаров, бесед, конкурсов, «круглых столов» по профилактике наркомании, в т.ч. с участием квалифицированных психологов, медиков, специалистов правоохранительных органов.</w:t>
            </w:r>
            <w:proofErr w:type="gramEnd"/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Тематика </w:t>
            </w:r>
            <w:proofErr w:type="gramStart"/>
            <w:r w:rsidRPr="003027AB">
              <w:rPr>
                <w:rStyle w:val="1"/>
                <w:sz w:val="24"/>
                <w:szCs w:val="24"/>
              </w:rPr>
              <w:t>профилактический</w:t>
            </w:r>
            <w:proofErr w:type="gramEnd"/>
            <w:r w:rsidRPr="003027AB">
              <w:rPr>
                <w:rStyle w:val="1"/>
                <w:sz w:val="24"/>
                <w:szCs w:val="24"/>
              </w:rPr>
              <w:t xml:space="preserve"> встреч: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 Бесед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диспут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му: «Счастливая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успешные дети 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жизнь с алкоголем и без алкоголя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F5E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«Дым без огня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F5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«Мы выбираем здоровье»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 Акция волонтёров «Мы за спорт, мы против наркотиков»</w:t>
            </w:r>
          </w:p>
          <w:p w:rsidR="00DF0897" w:rsidRPr="003027AB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3F5E">
              <w:rPr>
                <w:rFonts w:ascii="Times New Roman" w:hAnsi="Times New Roman" w:cs="Times New Roman"/>
                <w:sz w:val="24"/>
                <w:szCs w:val="24"/>
              </w:rPr>
              <w:t>«Влияние никотина на организм подростка» - познавательная беседа</w:t>
            </w:r>
          </w:p>
          <w:p w:rsidR="00DF0897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 Просмотр фильма о вреде наркотиков  «Наше здоровое будущее».</w:t>
            </w:r>
          </w:p>
          <w:p w:rsidR="00F43F5E" w:rsidRDefault="00F43F5E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дух!»- спортивное мероприятие</w:t>
            </w:r>
          </w:p>
          <w:p w:rsidR="00F43F5E" w:rsidRPr="003027AB" w:rsidRDefault="00F43F5E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выставки литературы «</w:t>
            </w:r>
            <w:r w:rsidR="0070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здоровом образе жизни</w:t>
            </w:r>
            <w:r w:rsidR="00707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0897" w:rsidRDefault="00DF0897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- Лекция инспектора ПДН «Административная и </w:t>
            </w:r>
            <w:hyperlink r:id="rId6" w:tooltip="Уголовная ответственность" w:history="1">
              <w:r w:rsidRPr="003027A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уголовная ответственность</w:t>
              </w:r>
            </w:hyperlink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 несовершеннолетних за приобретение, хранение и употребление наркотических веществ»</w:t>
            </w:r>
          </w:p>
          <w:p w:rsidR="00054685" w:rsidRDefault="00054685" w:rsidP="0009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и распространение буклетов о вреде наркотиков</w:t>
            </w:r>
          </w:p>
          <w:p w:rsidR="00054685" w:rsidRPr="003027AB" w:rsidRDefault="00054685" w:rsidP="00091C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и просмотр фильма «Я больше сюда никогда не вернусь»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60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ежемесячно </w:t>
            </w:r>
          </w:p>
          <w:p w:rsidR="00DF0897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</w:p>
          <w:p w:rsidR="00DF0897" w:rsidRDefault="00DF0897" w:rsidP="00DF0897"/>
          <w:p w:rsidR="00DF0897" w:rsidRPr="00707C5B" w:rsidRDefault="00DF0897" w:rsidP="00DF0897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январь 2023 г</w:t>
            </w:r>
          </w:p>
          <w:p w:rsidR="00054685" w:rsidRDefault="00054685" w:rsidP="00DF0897">
            <w:pPr>
              <w:rPr>
                <w:rFonts w:ascii="Times New Roman" w:hAnsi="Times New Roman" w:cs="Times New Roman"/>
              </w:rPr>
            </w:pPr>
          </w:p>
          <w:p w:rsidR="00F43F5E" w:rsidRPr="00707C5B" w:rsidRDefault="00DF0897" w:rsidP="00DF0897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февраль 2023 г.</w:t>
            </w:r>
          </w:p>
          <w:p w:rsidR="00054685" w:rsidRDefault="00054685" w:rsidP="00F43F5E">
            <w:pPr>
              <w:rPr>
                <w:rFonts w:ascii="Times New Roman" w:hAnsi="Times New Roman" w:cs="Times New Roman"/>
              </w:rPr>
            </w:pP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март 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07.04.2023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Апрель 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Май 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Июнь 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  <w:r w:rsidRPr="00707C5B">
              <w:rPr>
                <w:rFonts w:ascii="Times New Roman" w:hAnsi="Times New Roman" w:cs="Times New Roman"/>
              </w:rPr>
              <w:t>Июль 2023 г.</w:t>
            </w:r>
          </w:p>
          <w:p w:rsidR="00F43F5E" w:rsidRPr="00707C5B" w:rsidRDefault="00F43F5E" w:rsidP="00F43F5E">
            <w:pPr>
              <w:rPr>
                <w:rFonts w:ascii="Times New Roman" w:hAnsi="Times New Roman" w:cs="Times New Roman"/>
              </w:rPr>
            </w:pPr>
          </w:p>
          <w:p w:rsidR="00054685" w:rsidRPr="00054685" w:rsidRDefault="00F43F5E" w:rsidP="00F43F5E">
            <w:pPr>
              <w:rPr>
                <w:rFonts w:ascii="Times New Roman" w:hAnsi="Times New Roman" w:cs="Times New Roman"/>
              </w:rPr>
            </w:pPr>
            <w:r w:rsidRPr="00054685">
              <w:rPr>
                <w:rFonts w:ascii="Times New Roman" w:hAnsi="Times New Roman" w:cs="Times New Roman"/>
              </w:rPr>
              <w:t>Сентябрь 2023 г.</w:t>
            </w:r>
          </w:p>
          <w:p w:rsidR="00054685" w:rsidRPr="00054685" w:rsidRDefault="00054685" w:rsidP="00054685">
            <w:pPr>
              <w:rPr>
                <w:rFonts w:ascii="Times New Roman" w:hAnsi="Times New Roman" w:cs="Times New Roman"/>
              </w:rPr>
            </w:pPr>
          </w:p>
          <w:p w:rsidR="00054685" w:rsidRPr="00054685" w:rsidRDefault="00054685" w:rsidP="00054685">
            <w:pPr>
              <w:rPr>
                <w:rFonts w:ascii="Times New Roman" w:hAnsi="Times New Roman" w:cs="Times New Roman"/>
              </w:rPr>
            </w:pPr>
            <w:r w:rsidRPr="00054685">
              <w:rPr>
                <w:rFonts w:ascii="Times New Roman" w:hAnsi="Times New Roman" w:cs="Times New Roman"/>
              </w:rPr>
              <w:t>Октябрь 2023 г.</w:t>
            </w:r>
          </w:p>
          <w:p w:rsidR="00054685" w:rsidRPr="00054685" w:rsidRDefault="00054685" w:rsidP="00054685">
            <w:pPr>
              <w:rPr>
                <w:rFonts w:ascii="Times New Roman" w:hAnsi="Times New Roman" w:cs="Times New Roman"/>
              </w:rPr>
            </w:pPr>
          </w:p>
          <w:p w:rsidR="00054685" w:rsidRDefault="00054685" w:rsidP="00054685">
            <w:pPr>
              <w:rPr>
                <w:rFonts w:ascii="Times New Roman" w:hAnsi="Times New Roman" w:cs="Times New Roman"/>
              </w:rPr>
            </w:pPr>
          </w:p>
          <w:p w:rsidR="00F43F5E" w:rsidRPr="00054685" w:rsidRDefault="00054685" w:rsidP="00054685">
            <w:pPr>
              <w:rPr>
                <w:rFonts w:ascii="Times New Roman" w:hAnsi="Times New Roman" w:cs="Times New Roman"/>
              </w:rPr>
            </w:pPr>
            <w:r w:rsidRPr="00054685">
              <w:rPr>
                <w:rFonts w:ascii="Times New Roman" w:hAnsi="Times New Roman" w:cs="Times New Roman"/>
              </w:rPr>
              <w:t>Ноябрь 2023 г.</w:t>
            </w:r>
          </w:p>
          <w:p w:rsidR="00054685" w:rsidRPr="00054685" w:rsidRDefault="00054685" w:rsidP="00054685">
            <w:r w:rsidRPr="00054685">
              <w:rPr>
                <w:rFonts w:ascii="Times New Roman" w:hAnsi="Times New Roman" w:cs="Times New Roman"/>
              </w:rPr>
              <w:t>Декабрь 2023 г.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300" w:after="0" w:line="317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Зав. отделений учреждения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Организация и проведение профилактических и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досуговых</w:t>
            </w:r>
            <w:proofErr w:type="spellEnd"/>
            <w:r w:rsidRPr="003027AB">
              <w:rPr>
                <w:rStyle w:val="1"/>
                <w:sz w:val="24"/>
                <w:szCs w:val="24"/>
              </w:rPr>
              <w:t xml:space="preserve"> мероприятий для подростков из группы «социальног</w:t>
            </w:r>
            <w:r w:rsidR="00F33E72">
              <w:rPr>
                <w:rStyle w:val="1"/>
                <w:sz w:val="24"/>
                <w:szCs w:val="24"/>
              </w:rPr>
              <w:t>о риска»</w:t>
            </w:r>
            <w:r w:rsidRPr="003027AB">
              <w:rPr>
                <w:rStyle w:val="1"/>
                <w:sz w:val="24"/>
                <w:szCs w:val="24"/>
              </w:rPr>
              <w:t>:</w:t>
            </w:r>
          </w:p>
          <w:p w:rsidR="00DF0897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</w:t>
            </w:r>
            <w:r w:rsidRPr="003027AB">
              <w:rPr>
                <w:rStyle w:val="1"/>
                <w:sz w:val="24"/>
                <w:szCs w:val="24"/>
              </w:rPr>
              <w:t>Клуб «Факел»  (в соответствии с планом работы).</w:t>
            </w:r>
          </w:p>
          <w:p w:rsidR="00DF0897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-Развивающий Ц</w:t>
            </w:r>
            <w:r w:rsidR="00F33E72">
              <w:rPr>
                <w:rStyle w:val="1"/>
                <w:sz w:val="24"/>
                <w:szCs w:val="24"/>
              </w:rPr>
              <w:t>ентр-группа дневного пребывания</w:t>
            </w:r>
            <w:r w:rsidR="00456858">
              <w:rPr>
                <w:rStyle w:val="1"/>
                <w:sz w:val="24"/>
                <w:szCs w:val="24"/>
              </w:rPr>
              <w:t>: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1.</w:t>
            </w: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за здоровый образ жизни»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rPr>
                <w:rStyle w:val="1"/>
                <w:sz w:val="24"/>
                <w:szCs w:val="24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 xml:space="preserve"> «Мы выбираем жизнь!»</w:t>
            </w:r>
          </w:p>
          <w:p w:rsidR="00456858" w:rsidRDefault="00456858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тственность за них»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«Уголовная ответственность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несовершеннолетних»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Цикл бесед о вреде наркотиков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«Ты попал в беду» 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6858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456858">
              <w:rPr>
                <w:color w:val="000000"/>
                <w:sz w:val="24"/>
                <w:szCs w:val="24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тематических бесед</w:t>
            </w: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456858" w:rsidRPr="00456858" w:rsidRDefault="00456858" w:rsidP="0045685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5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color w:val="000000"/>
                <w:sz w:val="24"/>
                <w:szCs w:val="24"/>
                <w:lang w:eastAsia="ru-RU"/>
              </w:rPr>
            </w:pPr>
            <w:r w:rsidRPr="00456858"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  <w:p w:rsidR="00456858" w:rsidRDefault="00456858" w:rsidP="00456858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rStyle w:val="1"/>
                <w:sz w:val="24"/>
                <w:szCs w:val="24"/>
              </w:rPr>
            </w:pPr>
          </w:p>
          <w:p w:rsidR="00DF0897" w:rsidRPr="003027AB" w:rsidRDefault="00DF0897" w:rsidP="00456858">
            <w:pPr>
              <w:pStyle w:val="4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56858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lastRenderedPageBreak/>
              <w:t>ежемесячно не менее 1 мероприятия</w:t>
            </w:r>
          </w:p>
          <w:p w:rsidR="00456858" w:rsidRPr="00456858" w:rsidRDefault="00456858" w:rsidP="00456858"/>
          <w:p w:rsidR="00456858" w:rsidRPr="00456858" w:rsidRDefault="00456858" w:rsidP="00456858"/>
          <w:p w:rsidR="00456858" w:rsidRPr="00456858" w:rsidRDefault="00456858" w:rsidP="00456858"/>
          <w:p w:rsidR="00456858" w:rsidRPr="00456858" w:rsidRDefault="00456858" w:rsidP="00456858"/>
          <w:p w:rsidR="00456858" w:rsidRDefault="00456858" w:rsidP="00456858"/>
          <w:p w:rsidR="00456858" w:rsidRPr="00456858" w:rsidRDefault="00456858" w:rsidP="00456858"/>
          <w:p w:rsidR="00456858" w:rsidRPr="00456858" w:rsidRDefault="00456858" w:rsidP="00456858"/>
          <w:p w:rsidR="00456858" w:rsidRDefault="00456858" w:rsidP="00456858"/>
          <w:p w:rsidR="00456858" w:rsidRDefault="00456858" w:rsidP="00456858"/>
          <w:p w:rsidR="00456858" w:rsidRDefault="00456858" w:rsidP="00456858"/>
          <w:p w:rsidR="00DF0897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Январь 2023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Февраль 2023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Март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Апрель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Май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Июнь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Июль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D115CA" w:rsidRDefault="00D115CA" w:rsidP="00456858">
            <w:pPr>
              <w:rPr>
                <w:rFonts w:ascii="Times New Roman" w:hAnsi="Times New Roman" w:cs="Times New Roman"/>
              </w:rPr>
            </w:pP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Сентябрь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Октябрь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  <w:r w:rsidRPr="00D115CA">
              <w:rPr>
                <w:rFonts w:ascii="Times New Roman" w:hAnsi="Times New Roman" w:cs="Times New Roman"/>
              </w:rPr>
              <w:t>Ноябрь 2023 г.</w:t>
            </w:r>
          </w:p>
          <w:p w:rsidR="00456858" w:rsidRPr="00D115CA" w:rsidRDefault="00456858" w:rsidP="00456858">
            <w:pPr>
              <w:rPr>
                <w:rFonts w:ascii="Times New Roman" w:hAnsi="Times New Roman" w:cs="Times New Roman"/>
              </w:rPr>
            </w:pPr>
          </w:p>
          <w:p w:rsidR="00456858" w:rsidRPr="00456858" w:rsidRDefault="00456858" w:rsidP="00456858">
            <w:r w:rsidRPr="00D115CA">
              <w:rPr>
                <w:rFonts w:ascii="Times New Roman" w:hAnsi="Times New Roman" w:cs="Times New Roman"/>
              </w:rPr>
              <w:t>Декабрь 2023</w:t>
            </w:r>
            <w:r w:rsidRPr="0005468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8" w:type="dxa"/>
          </w:tcPr>
          <w:p w:rsidR="00DF0897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lastRenderedPageBreak/>
              <w:t>Зав</w:t>
            </w:r>
            <w:proofErr w:type="gramStart"/>
            <w:r w:rsidRPr="003027AB">
              <w:rPr>
                <w:sz w:val="24"/>
                <w:szCs w:val="24"/>
              </w:rPr>
              <w:t>.о</w:t>
            </w:r>
            <w:proofErr w:type="gramEnd"/>
            <w:r w:rsidRPr="003027AB">
              <w:rPr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детям.</w:t>
            </w:r>
            <w:r>
              <w:rPr>
                <w:sz w:val="24"/>
                <w:szCs w:val="24"/>
              </w:rPr>
              <w:t xml:space="preserve"> 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</w:tr>
      <w:tr w:rsidR="00DF0897" w:rsidRPr="003027AB" w:rsidTr="00091C77">
        <w:trPr>
          <w:trHeight w:val="1581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Разработка, изготовление и распространение информационных материалов, направленных на профилактику употребления алкоголя и наркотиков, противодействие распространению наркотических средств и психотропных веществ в подростковой и молодежной среде.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ind w:left="12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ежеквартально</w:t>
            </w:r>
          </w:p>
        </w:tc>
        <w:tc>
          <w:tcPr>
            <w:tcW w:w="4678" w:type="dxa"/>
          </w:tcPr>
          <w:p w:rsidR="00DF0897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</w:t>
            </w:r>
            <w:proofErr w:type="gramStart"/>
            <w:r w:rsidRPr="003027AB">
              <w:rPr>
                <w:sz w:val="24"/>
                <w:szCs w:val="24"/>
              </w:rPr>
              <w:t>.о</w:t>
            </w:r>
            <w:proofErr w:type="gramEnd"/>
            <w:r w:rsidRPr="003027AB">
              <w:rPr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sz w:val="24"/>
                <w:szCs w:val="24"/>
              </w:rPr>
              <w:t>.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Участие в Общероссийской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антинаркотической</w:t>
            </w:r>
            <w:proofErr w:type="spellEnd"/>
            <w:r w:rsidRPr="003027AB">
              <w:rPr>
                <w:rStyle w:val="1"/>
                <w:sz w:val="24"/>
                <w:szCs w:val="24"/>
              </w:rPr>
              <w:t xml:space="preserve"> акции «Сообщи, где торгуют смертью».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март-ноябрь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Волонтеры группы «Пульс»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Руководитель волонтерской группы НРО РКК. специалист по социальной работе</w:t>
            </w:r>
          </w:p>
        </w:tc>
      </w:tr>
      <w:tr w:rsidR="00DF0897" w:rsidRPr="003027AB" w:rsidTr="00091C77">
        <w:trPr>
          <w:trHeight w:val="1118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both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Участие во Всероссийском месячнике </w:t>
            </w:r>
            <w:proofErr w:type="spellStart"/>
            <w:r w:rsidRPr="003027AB">
              <w:rPr>
                <w:rStyle w:val="1"/>
                <w:sz w:val="24"/>
                <w:szCs w:val="24"/>
              </w:rPr>
              <w:t>антинаркотической</w:t>
            </w:r>
            <w:proofErr w:type="spellEnd"/>
            <w:r w:rsidRPr="003027AB">
              <w:rPr>
                <w:rStyle w:val="1"/>
                <w:sz w:val="24"/>
                <w:szCs w:val="24"/>
              </w:rPr>
              <w:t xml:space="preserve"> направленности и популяризации здорового</w:t>
            </w:r>
            <w:r>
              <w:rPr>
                <w:rStyle w:val="1"/>
                <w:sz w:val="24"/>
                <w:szCs w:val="24"/>
              </w:rPr>
              <w:t xml:space="preserve"> образа</w:t>
            </w:r>
            <w:r w:rsidRPr="003027AB">
              <w:rPr>
                <w:rStyle w:val="1"/>
                <w:sz w:val="24"/>
                <w:szCs w:val="24"/>
              </w:rPr>
              <w:t xml:space="preserve"> жизни, посвященном международному дню борьбы с наркоманией и незаконным оборотом наркотиков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май - июль 2022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Волонтеры группы «Пульс»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30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 xml:space="preserve">Руководитель волонтерской группы НРО РКК,  специалист по социальной работе </w:t>
            </w:r>
          </w:p>
        </w:tc>
      </w:tr>
      <w:tr w:rsidR="00DF0897" w:rsidRPr="003027AB" w:rsidTr="00091C77">
        <w:trPr>
          <w:trHeight w:val="843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Оформление стенда с информацией о местах и порядке оказания анонимной медицинской и психологической помощи.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апрель</w:t>
            </w:r>
          </w:p>
        </w:tc>
        <w:tc>
          <w:tcPr>
            <w:tcW w:w="4678" w:type="dxa"/>
          </w:tcPr>
          <w:p w:rsidR="00DF0897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</w:t>
            </w:r>
            <w:proofErr w:type="gramStart"/>
            <w:r w:rsidRPr="003027AB">
              <w:rPr>
                <w:sz w:val="24"/>
                <w:szCs w:val="24"/>
              </w:rPr>
              <w:t>.о</w:t>
            </w:r>
            <w:proofErr w:type="gramEnd"/>
            <w:r w:rsidRPr="003027AB">
              <w:rPr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sz w:val="24"/>
                <w:szCs w:val="24"/>
              </w:rPr>
              <w:t>.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DF0897" w:rsidRPr="003027AB" w:rsidTr="00091C77">
        <w:trPr>
          <w:trHeight w:val="843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Информирование населения о порядке предоставления социальных услуг для наркозависимых лиц и членов их семей в сфере социальной реабилитации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4678" w:type="dxa"/>
          </w:tcPr>
          <w:p w:rsidR="00DF0897" w:rsidRDefault="00DF0897" w:rsidP="00091C77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 w:rsidRPr="003027AB">
              <w:rPr>
                <w:sz w:val="24"/>
                <w:szCs w:val="24"/>
              </w:rPr>
              <w:t>Зав</w:t>
            </w:r>
            <w:proofErr w:type="gramStart"/>
            <w:r w:rsidRPr="003027AB">
              <w:rPr>
                <w:sz w:val="24"/>
                <w:szCs w:val="24"/>
              </w:rPr>
              <w:t>.о</w:t>
            </w:r>
            <w:proofErr w:type="gramEnd"/>
            <w:r w:rsidRPr="003027AB">
              <w:rPr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sz w:val="24"/>
                <w:szCs w:val="24"/>
              </w:rPr>
              <w:t>.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DF0897" w:rsidRPr="003027AB" w:rsidTr="00091C77">
        <w:trPr>
          <w:trHeight w:val="843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DF0897" w:rsidRPr="003027AB" w:rsidRDefault="00DF0897" w:rsidP="00091C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27AB">
              <w:rPr>
                <w:rStyle w:val="Exact"/>
                <w:rFonts w:eastAsiaTheme="minorHAnsi"/>
                <w:sz w:val="24"/>
                <w:szCs w:val="24"/>
              </w:rPr>
              <w:t>Актуализация информации на главном официальном сайте учреждения «</w:t>
            </w:r>
            <w:proofErr w:type="spellStart"/>
            <w:r w:rsidRPr="003027AB">
              <w:rPr>
                <w:rStyle w:val="Exact"/>
                <w:rFonts w:eastAsiaTheme="minorHAnsi"/>
                <w:sz w:val="24"/>
                <w:szCs w:val="24"/>
              </w:rPr>
              <w:t>Антинаркотическая</w:t>
            </w:r>
            <w:proofErr w:type="spellEnd"/>
            <w:r w:rsidRPr="003027AB">
              <w:rPr>
                <w:rStyle w:val="Exact"/>
                <w:rFonts w:eastAsiaTheme="minorHAnsi"/>
                <w:sz w:val="24"/>
                <w:szCs w:val="24"/>
              </w:rPr>
              <w:t xml:space="preserve"> деятельность»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Style w:val="1"/>
                <w:rFonts w:eastAsiaTheme="minorHAnsi"/>
                <w:sz w:val="24"/>
                <w:szCs w:val="24"/>
              </w:rPr>
              <w:t>в течение года постоянно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ведение официального сайта учреждения  специалист по социальной работе 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3.Мероприятия по социальному обслуживанию и социальному сопровождению граждан, страдающих алкогольной и /или наркотической зависимостью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Предоставление социальных услуг гражданам, страдающим алкогольной и наркотической зависимостями в соответствии с государственным стандартом (не менее 1 получателя услуг ежемесячно):</w:t>
            </w:r>
          </w:p>
          <w:p w:rsidR="00DF0897" w:rsidRPr="003027AB" w:rsidRDefault="00DF0897" w:rsidP="00DF089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before="0" w:after="0" w:line="322" w:lineRule="exact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комплексная модель медико-социальной реабилитации родителей, страдающих алкогольной зависимостью.</w:t>
            </w:r>
          </w:p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По заявлению гражданина</w:t>
            </w:r>
          </w:p>
        </w:tc>
        <w:tc>
          <w:tcPr>
            <w:tcW w:w="4678" w:type="dxa"/>
          </w:tcPr>
          <w:p w:rsidR="00DF0897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97" w:rsidRPr="00737144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7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22" w:lineRule="exact"/>
              <w:ind w:left="20"/>
              <w:rPr>
                <w:sz w:val="24"/>
                <w:szCs w:val="24"/>
              </w:rPr>
            </w:pPr>
            <w:r w:rsidRPr="003027AB">
              <w:rPr>
                <w:color w:val="000000"/>
                <w:sz w:val="24"/>
                <w:szCs w:val="24"/>
              </w:rPr>
              <w:t>Проведение реабилитационной работы с несовершеннолетними, употребляющими алкоголь и/или наркотики, а также с членами их семей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F0897" w:rsidRPr="003027AB" w:rsidRDefault="00DF0897" w:rsidP="00091C77">
            <w:pPr>
              <w:pStyle w:val="4"/>
              <w:shd w:val="clear" w:color="auto" w:fill="auto"/>
              <w:tabs>
                <w:tab w:val="left" w:pos="193"/>
              </w:tabs>
              <w:spacing w:before="0" w:after="0" w:line="260" w:lineRule="exact"/>
              <w:ind w:left="20"/>
              <w:rPr>
                <w:sz w:val="24"/>
                <w:szCs w:val="24"/>
              </w:rPr>
            </w:pPr>
          </w:p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2DBF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402DB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02DBF">
              <w:rPr>
                <w:rFonts w:ascii="Times New Roman" w:hAnsi="Times New Roman" w:cs="Times New Roman"/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7087" w:type="dxa"/>
            <w:gridSpan w:val="2"/>
          </w:tcPr>
          <w:p w:rsidR="00DF0897" w:rsidRPr="003027AB" w:rsidRDefault="00DF0897" w:rsidP="00091C77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3027AB">
              <w:rPr>
                <w:rStyle w:val="1"/>
                <w:sz w:val="24"/>
                <w:szCs w:val="24"/>
              </w:rPr>
              <w:t xml:space="preserve">Социальное сопровождение семей, находящихся в трудной жизненной ситуации, члены которых страдают алкогольной и/или </w:t>
            </w:r>
            <w:r w:rsidRPr="003027AB">
              <w:rPr>
                <w:rStyle w:val="1"/>
                <w:sz w:val="24"/>
                <w:szCs w:val="24"/>
              </w:rPr>
              <w:lastRenderedPageBreak/>
              <w:t>наркотической зависимостями, в том числе в части оказания содействия в получении медицинской помощи и лечении в ГОБУЗ «НОНД «Катарсис».</w:t>
            </w:r>
          </w:p>
        </w:tc>
        <w:tc>
          <w:tcPr>
            <w:tcW w:w="2410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Ежемесячно </w:t>
            </w:r>
          </w:p>
        </w:tc>
        <w:tc>
          <w:tcPr>
            <w:tcW w:w="4678" w:type="dxa"/>
          </w:tcPr>
          <w:p w:rsidR="00DF0897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 xml:space="preserve">тделения профилактики безнадзорности несовершеннолетних и </w:t>
            </w:r>
            <w:r w:rsidRPr="00302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помощи семьи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97" w:rsidRPr="00737144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</w:p>
        </w:tc>
      </w:tr>
      <w:tr w:rsidR="00DF0897" w:rsidRPr="003027AB" w:rsidTr="00091C77">
        <w:trPr>
          <w:trHeight w:val="343"/>
        </w:trPr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Мероприятия по комплексной реабилитации и </w:t>
            </w:r>
            <w:proofErr w:type="spellStart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ресоциализации</w:t>
            </w:r>
            <w:proofErr w:type="spellEnd"/>
            <w:r w:rsidRPr="00302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наркозависимых лиц</w:t>
            </w:r>
          </w:p>
          <w:p w:rsidR="00DF0897" w:rsidRPr="003027AB" w:rsidRDefault="00DF0897" w:rsidP="00091C77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97" w:rsidRPr="003027AB" w:rsidTr="00091C77">
        <w:tc>
          <w:tcPr>
            <w:tcW w:w="959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6" w:type="dxa"/>
          </w:tcPr>
          <w:p w:rsidR="00DF0897" w:rsidRPr="00D115CA" w:rsidRDefault="00D115CA" w:rsidP="00091C77">
            <w:pPr>
              <w:pStyle w:val="4"/>
              <w:shd w:val="clear" w:color="auto" w:fill="auto"/>
              <w:spacing w:before="0" w:after="0" w:line="322" w:lineRule="exact"/>
              <w:ind w:left="140"/>
              <w:rPr>
                <w:sz w:val="24"/>
                <w:szCs w:val="24"/>
              </w:rPr>
            </w:pPr>
            <w:r w:rsidRPr="00D115CA">
              <w:rPr>
                <w:sz w:val="24"/>
                <w:szCs w:val="24"/>
              </w:rPr>
              <w:t xml:space="preserve">Проведение рабочих  встреч по вопросам обмена информацией со специалистами медицинских организаций и муниципальных подразделений  ГОБУЗ «Новгородский областной наркологический диспансер «Катарсис», сотрудниками ФКУ </w:t>
            </w:r>
            <w:r w:rsidRPr="00D115CA">
              <w:rPr>
                <w:sz w:val="24"/>
                <w:szCs w:val="24"/>
                <w:shd w:val="clear" w:color="auto" w:fill="FFFFFF"/>
              </w:rPr>
              <w:t>«Уголовно-исполнительная инспекция УФСИН России по Новгородской области»</w:t>
            </w:r>
            <w:r w:rsidRPr="00D115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DF0897" w:rsidRPr="003027AB" w:rsidRDefault="00DF0897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5CA" w:rsidRPr="003027AB" w:rsidTr="00091C77">
        <w:tc>
          <w:tcPr>
            <w:tcW w:w="959" w:type="dxa"/>
          </w:tcPr>
          <w:p w:rsidR="00D115CA" w:rsidRDefault="00D115CA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6" w:type="dxa"/>
          </w:tcPr>
          <w:p w:rsidR="00D115CA" w:rsidRDefault="00D115CA" w:rsidP="00D115CA">
            <w:pPr>
              <w:tabs>
                <w:tab w:val="left" w:pos="5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кандидатов из числа наркозависимых лиц, находящихся на диспансерном учете в медицинской организации в связи с прохождением лечения от наркомании, для получения ими сертификатов на оплату услуг по комплексной реабилитации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5CA" w:rsidRDefault="00D115CA" w:rsidP="00091C7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</w:tcPr>
          <w:p w:rsidR="00D115CA" w:rsidRDefault="00D115CA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115CA" w:rsidRDefault="00D115CA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115CA" w:rsidRDefault="00D115CA" w:rsidP="00091C77">
            <w:pPr>
              <w:tabs>
                <w:tab w:val="left" w:pos="5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027AB">
              <w:rPr>
                <w:rFonts w:ascii="Times New Roman" w:hAnsi="Times New Roman" w:cs="Times New Roman"/>
                <w:sz w:val="24"/>
                <w:szCs w:val="24"/>
              </w:rPr>
              <w:t>тделения профилактики безнадзорности несовершеннолетних и социальной помощи семьи и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37144">
              <w:rPr>
                <w:rFonts w:ascii="Times New Roman" w:hAnsi="Times New Roman" w:cs="Times New Roman"/>
                <w:sz w:val="24"/>
                <w:szCs w:val="24"/>
              </w:rPr>
              <w:t>тделения реабилитации несовершеннолетних с ограниченными физическими и умственными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F0897" w:rsidRPr="003027AB" w:rsidRDefault="00DF0897" w:rsidP="00DF0897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</w:p>
    <w:p w:rsidR="00DF0897" w:rsidRDefault="00DF0897"/>
    <w:p w:rsidR="00DF0897" w:rsidRDefault="00DF0897"/>
    <w:sectPr w:rsidR="00DF0897" w:rsidSect="000307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20BA"/>
    <w:multiLevelType w:val="multilevel"/>
    <w:tmpl w:val="78A864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897"/>
    <w:rsid w:val="0003079F"/>
    <w:rsid w:val="00054685"/>
    <w:rsid w:val="00456858"/>
    <w:rsid w:val="00474A99"/>
    <w:rsid w:val="00590D70"/>
    <w:rsid w:val="006017E4"/>
    <w:rsid w:val="00707C5B"/>
    <w:rsid w:val="00725B9B"/>
    <w:rsid w:val="00911339"/>
    <w:rsid w:val="00AC23E2"/>
    <w:rsid w:val="00C66B3F"/>
    <w:rsid w:val="00D115CA"/>
    <w:rsid w:val="00D1545D"/>
    <w:rsid w:val="00DF0897"/>
    <w:rsid w:val="00F33E72"/>
    <w:rsid w:val="00F43F5E"/>
    <w:rsid w:val="00F64EFB"/>
    <w:rsid w:val="00FD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0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0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DF0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DF08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DF0897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4"/>
    <w:rsid w:val="00DF089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Основной текст Exact"/>
    <w:basedOn w:val="a0"/>
    <w:rsid w:val="00DF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styleId="a5">
    <w:name w:val="Hyperlink"/>
    <w:basedOn w:val="a0"/>
    <w:uiPriority w:val="99"/>
    <w:unhideWhenUsed/>
    <w:rsid w:val="00DF0897"/>
    <w:rPr>
      <w:color w:val="0000FF"/>
      <w:u w:val="single"/>
    </w:rPr>
  </w:style>
  <w:style w:type="paragraph" w:customStyle="1" w:styleId="c3">
    <w:name w:val="c3"/>
    <w:basedOn w:val="a"/>
    <w:rsid w:val="0045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6858"/>
  </w:style>
  <w:style w:type="paragraph" w:customStyle="1" w:styleId="c0">
    <w:name w:val="c0"/>
    <w:basedOn w:val="a"/>
    <w:rsid w:val="0045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68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ugolovnaya_otvetstvennost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03D66-7836-4960-9C93-3388B373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2023-01-31T06:33:00Z</cp:lastPrinted>
  <dcterms:created xsi:type="dcterms:W3CDTF">2023-01-30T07:59:00Z</dcterms:created>
  <dcterms:modified xsi:type="dcterms:W3CDTF">2023-01-31T07:54:00Z</dcterms:modified>
</cp:coreProperties>
</file>